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24" w:rsidRDefault="00DC7324" w:rsidP="00DC73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ОТЧЕТЕН ДОКЛАД   </w:t>
      </w:r>
      <w:r>
        <w:rPr>
          <w:sz w:val="28"/>
          <w:szCs w:val="28"/>
        </w:rPr>
        <w:br/>
        <w:t xml:space="preserve">на                                                                                                         ПРОВЕРИТЕЛНАТА КОМИСИЯ ПРИ </w:t>
      </w:r>
      <w:r>
        <w:rPr>
          <w:sz w:val="28"/>
          <w:szCs w:val="28"/>
        </w:rPr>
        <w:br/>
        <w:t>НАРОДНО ЧИТАЛИЩЕ „ ИСКРА- 1931”г. с. СОКОЛ общ. НОВА ЗАГОРА                   ЗА ФИНАНСОВАТА 202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год.</w:t>
      </w:r>
    </w:p>
    <w:p w:rsidR="00DC7324" w:rsidRDefault="00DC7324" w:rsidP="00DC7324">
      <w:pPr>
        <w:rPr>
          <w:sz w:val="28"/>
          <w:szCs w:val="28"/>
        </w:rPr>
      </w:pPr>
      <w:r>
        <w:rPr>
          <w:sz w:val="28"/>
          <w:szCs w:val="28"/>
        </w:rPr>
        <w:t>След направената ревизия на финансовото състояние на</w:t>
      </w:r>
      <w:r>
        <w:rPr>
          <w:sz w:val="28"/>
          <w:szCs w:val="28"/>
        </w:rPr>
        <w:br/>
        <w:t xml:space="preserve"> Н.Ч. „Искра- 1931”г.</w:t>
      </w:r>
      <w:r>
        <w:rPr>
          <w:sz w:val="28"/>
          <w:szCs w:val="28"/>
        </w:rPr>
        <w:br/>
        <w:t>Комисията констатира следното:</w:t>
      </w:r>
    </w:p>
    <w:p w:rsidR="00DC7324" w:rsidRDefault="00DC7324" w:rsidP="00DC7324">
      <w:pPr>
        <w:rPr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3.85pt;margin-top:25.7pt;width:326.25pt;height:.75pt;flip:y;z-index:251660288" o:connectortype="straight"/>
        </w:pict>
      </w:r>
      <w:r>
        <w:rPr>
          <w:sz w:val="28"/>
          <w:szCs w:val="28"/>
        </w:rPr>
        <w:t>ПРИХОДИТЕ ЗА 202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год.</w:t>
      </w:r>
    </w:p>
    <w:p w:rsidR="00DC7324" w:rsidRDefault="00DC7324" w:rsidP="00DC7324">
      <w:pPr>
        <w:rPr>
          <w:sz w:val="28"/>
          <w:szCs w:val="28"/>
        </w:rPr>
      </w:pPr>
      <w:r>
        <w:pict>
          <v:shape id="_x0000_s1027" type="#_x0000_t32" style="position:absolute;margin-left:-18.35pt;margin-top:105.55pt;width:351pt;height:0;z-index:251661312" o:connectortype="straight"/>
        </w:pict>
      </w:r>
      <w:r>
        <w:rPr>
          <w:sz w:val="28"/>
          <w:szCs w:val="28"/>
        </w:rPr>
        <w:t xml:space="preserve">Субсидия от Община Нова Загора – </w:t>
      </w:r>
      <w:r>
        <w:rPr>
          <w:sz w:val="28"/>
          <w:szCs w:val="28"/>
          <w:lang w:val="en-US"/>
        </w:rPr>
        <w:t>9 234</w:t>
      </w:r>
      <w:r>
        <w:rPr>
          <w:sz w:val="28"/>
          <w:szCs w:val="28"/>
        </w:rPr>
        <w:t>лв.</w:t>
      </w:r>
      <w:r>
        <w:rPr>
          <w:sz w:val="28"/>
          <w:szCs w:val="28"/>
        </w:rPr>
        <w:br/>
        <w:t>Членски внос-                                             10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лв.</w:t>
      </w:r>
      <w:r>
        <w:rPr>
          <w:sz w:val="28"/>
          <w:szCs w:val="28"/>
        </w:rPr>
        <w:br/>
        <w:t xml:space="preserve">Рента -                                                          </w:t>
      </w:r>
      <w:r>
        <w:rPr>
          <w:sz w:val="28"/>
          <w:szCs w:val="28"/>
          <w:lang w:val="en-US"/>
        </w:rPr>
        <w:t>720</w:t>
      </w:r>
      <w:r>
        <w:rPr>
          <w:sz w:val="28"/>
          <w:szCs w:val="28"/>
        </w:rPr>
        <w:t xml:space="preserve"> лв.</w:t>
      </w:r>
      <w:r>
        <w:rPr>
          <w:sz w:val="28"/>
          <w:szCs w:val="28"/>
        </w:rPr>
        <w:br/>
        <w:t xml:space="preserve">ОБЩИ ПРИХОДИ :                                   </w:t>
      </w:r>
      <w:r>
        <w:rPr>
          <w:sz w:val="28"/>
          <w:szCs w:val="28"/>
          <w:lang w:val="en-US"/>
        </w:rPr>
        <w:t xml:space="preserve">10 059 </w:t>
      </w:r>
      <w:r>
        <w:rPr>
          <w:sz w:val="28"/>
          <w:szCs w:val="28"/>
        </w:rPr>
        <w:t>лв.</w:t>
      </w:r>
    </w:p>
    <w:p w:rsidR="00DC7324" w:rsidRDefault="00DC7324" w:rsidP="00DC7324">
      <w:pPr>
        <w:rPr>
          <w:sz w:val="28"/>
          <w:szCs w:val="28"/>
        </w:rPr>
      </w:pPr>
      <w:r>
        <w:rPr>
          <w:sz w:val="28"/>
          <w:szCs w:val="28"/>
        </w:rPr>
        <w:t>РАЗХОДИТЕ ЗА 202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год. </w:t>
      </w:r>
      <w:r>
        <w:rPr>
          <w:sz w:val="28"/>
          <w:szCs w:val="28"/>
        </w:rPr>
        <w:br/>
        <w:t>Направени са разходи за заплати/осигуровки – 4 576,06 лв.; любителско творчество- 176.86 лв., банкови такси- 317,94 лв., канцеларски разходи-126,75 лв., граждански договори- 811 лв., ел. енергия – 392,23лв.; инвентар-215лв., такса интернет-240лв.</w:t>
      </w:r>
      <w:r>
        <w:rPr>
          <w:sz w:val="28"/>
          <w:szCs w:val="28"/>
        </w:rPr>
        <w:br/>
        <w:t xml:space="preserve">За всички разходи има документи (фактури), които отразяват направените разходи. За цялата година разходите са 9 097,17лв. Банкова и касова наличност 2 711,52 лв. </w:t>
      </w:r>
      <w:r>
        <w:rPr>
          <w:sz w:val="28"/>
          <w:szCs w:val="28"/>
        </w:rPr>
        <w:br/>
        <w:t xml:space="preserve"> След направената проверка, проверителната комисия не установи финансови нарушения. </w:t>
      </w:r>
    </w:p>
    <w:p w:rsidR="0057442A" w:rsidRDefault="0057442A"/>
    <w:sectPr w:rsidR="0057442A" w:rsidSect="00574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324"/>
    <w:rsid w:val="0057442A"/>
    <w:rsid w:val="00DC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2024-02-06T08:19:00Z</dcterms:created>
  <dcterms:modified xsi:type="dcterms:W3CDTF">2024-02-06T08:19:00Z</dcterms:modified>
</cp:coreProperties>
</file>